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45" w:tblpY="2568"/>
        <w:tblOverlap w:val="never"/>
        <w:tblW w:w="8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164"/>
        <w:gridCol w:w="1280"/>
        <w:gridCol w:w="1414"/>
        <w:gridCol w:w="1222"/>
        <w:gridCol w:w="1628"/>
      </w:tblGrid>
      <w:tr w:rsidR="00CD0407" w:rsidTr="00992697">
        <w:trPr>
          <w:trHeight w:val="8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赛道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CD0407" w:rsidTr="00992697">
        <w:trPr>
          <w:trHeight w:val="810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widowControl/>
              <w:jc w:val="lef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CD0407" w:rsidTr="00992697">
        <w:trPr>
          <w:trHeight w:val="810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节目名称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CD0407" w:rsidTr="00992697">
        <w:trPr>
          <w:trHeight w:val="119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评分项目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评分标准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得分</w:t>
            </w:r>
          </w:p>
        </w:tc>
      </w:tr>
      <w:tr w:rsidR="00CD0407" w:rsidTr="00992697">
        <w:trPr>
          <w:trHeight w:val="12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音准</w:t>
            </w:r>
          </w:p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能准确把握歌曲的旋律，有较好的音准，咬字清晰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D0407" w:rsidTr="00992697">
        <w:trPr>
          <w:trHeight w:val="185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20"/>
                <w:sz w:val="28"/>
                <w:szCs w:val="28"/>
              </w:rPr>
              <w:t>表现力</w:t>
            </w:r>
          </w:p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读音准确，吐字清晰；声音洪亮优美；表达流畅自如。演绎歌曲时情感充沛，能表现歌曲的意境，有较好的舞台感染力，演绎歌曲时轻松自然。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D0407" w:rsidTr="00992697">
        <w:trPr>
          <w:trHeight w:val="185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表演技巧</w:t>
            </w:r>
          </w:p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语气、语调处理到位；韵律协调、谐和；感情自然、充沛。能准确把握作品内涵与格调。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D0407" w:rsidTr="00992697">
        <w:trPr>
          <w:trHeight w:val="1503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仪表形态</w:t>
            </w:r>
          </w:p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服饰大方自然，举止从容，精神饱满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D0407" w:rsidTr="00992697">
        <w:trPr>
          <w:trHeight w:val="1185"/>
        </w:trPr>
        <w:tc>
          <w:tcPr>
            <w:tcW w:w="5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beforeLines="50" w:before="156" w:afterLines="50" w:after="156" w:line="50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总分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07" w:rsidRDefault="00CD0407" w:rsidP="00992697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CD0407" w:rsidRPr="00CD0407" w:rsidRDefault="00CD0407" w:rsidP="00CD0407">
      <w:pPr>
        <w:pStyle w:val="p0"/>
        <w:spacing w:line="560" w:lineRule="exact"/>
        <w:rPr>
          <w:rFonts w:ascii="黑体" w:eastAsia="黑体" w:hAnsi="黑体" w:cs="仿宋"/>
          <w:sz w:val="32"/>
          <w:szCs w:val="32"/>
        </w:rPr>
      </w:pPr>
      <w:r w:rsidRPr="00CD0407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CD0407" w:rsidRPr="00CD0407" w:rsidRDefault="00CD0407" w:rsidP="00CD0407">
      <w:pPr>
        <w:pStyle w:val="p0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0"/>
          <w:szCs w:val="40"/>
        </w:rPr>
      </w:pPr>
      <w:bookmarkStart w:id="0" w:name="_GoBack"/>
      <w:r w:rsidRPr="00CD0407">
        <w:rPr>
          <w:rFonts w:ascii="方正小标宋简体" w:eastAsia="方正小标宋简体" w:hAnsi="方正小标宋_GBK" w:cs="方正小标宋_GBK" w:hint="eastAsia"/>
          <w:sz w:val="40"/>
          <w:szCs w:val="40"/>
        </w:rPr>
        <w:t>2023年校园十佳歌手大赛评分表</w:t>
      </w:r>
    </w:p>
    <w:bookmarkEnd w:id="0"/>
    <w:p w:rsidR="00CD0407" w:rsidRDefault="00CD0407" w:rsidP="00CD0407">
      <w:pPr>
        <w:jc w:val="left"/>
      </w:pPr>
      <w:r>
        <w:rPr>
          <w:rFonts w:hint="eastAsia"/>
        </w:rPr>
        <w:t>备注：原创歌曲在总分基础上由评委适当加分。</w:t>
      </w:r>
    </w:p>
    <w:p w:rsidR="00686919" w:rsidRPr="00CD0407" w:rsidRDefault="00CD0407" w:rsidP="00CD0407"/>
    <w:sectPr w:rsidR="00686919" w:rsidRPr="00CD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C0693"/>
    <w:rsid w:val="005651B8"/>
    <w:rsid w:val="00CD0407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97B1"/>
  <w15:chartTrackingRefBased/>
  <w15:docId w15:val="{FD00474F-6029-4BBA-923B-59D0CA88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B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651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CD040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2</cp:revision>
  <dcterms:created xsi:type="dcterms:W3CDTF">2023-10-13T11:31:00Z</dcterms:created>
  <dcterms:modified xsi:type="dcterms:W3CDTF">2023-10-13T11:31:00Z</dcterms:modified>
</cp:coreProperties>
</file>