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25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中国国际大学生创新大赛高教主赛道方案</w:t>
      </w:r>
    </w:p>
    <w:p w14:paraId="21A6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一、参赛项目类别及类型</w:t>
      </w:r>
    </w:p>
    <w:p w14:paraId="4C39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新工科类项目：大数据、云计算、区块链、虚拟现实、智能制造、网络空间安全、机器人工程、工业自动化等领域，符合新工科建设理念和要求的项目；</w:t>
      </w:r>
    </w:p>
    <w:p w14:paraId="74E0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新医科类项目：现代医疗技术、智能医疗设备、新药研发、健康康养、食药保健、智能医学、生物材料等领域，符合新医科建设理念和要求的项目；</w:t>
      </w:r>
    </w:p>
    <w:p w14:paraId="5418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新农科类项目：现代种业、智慧农业、智能农机装备、农业大数据、食品营养、休闲农业、森林康养、生态修复、农业碳汇等领域，符合新农科建设理念和要求的项目；</w:t>
      </w:r>
    </w:p>
    <w:p w14:paraId="72A4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新文科类项目：文化教育、数字经济、金融科技、 财经、法务、融媒体、翻译、旅游休闲、动漫、文创设计与 开发、电子商务、物流、体育、非物质文化遗产保护、社会 工作、家政服务、养老服务等领域，符合新文科建设理念和 要求的项目；</w:t>
      </w:r>
    </w:p>
    <w:p w14:paraId="2AAC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“人工智能+”项目：聚焦于人工智能深度融合经济社会各领域发展、赋能千行百业智能化转型升级，符合 “人工智能+”发展理念和要求的项目；</w:t>
      </w:r>
    </w:p>
    <w:p w14:paraId="4BF3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14:paraId="7833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“生物技术”项目：聚焦基因编辑、合成生物学、 细胞治疗等前沿领域，推动生物技术在医疗健康、农业育种、 生态环保等场景的创新应用，符合国家生物经济战略及生命  科学产业化发展要求的项目；</w:t>
      </w:r>
    </w:p>
    <w:p w14:paraId="1497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“量子科技”项目：聚焦量子计算、量子通信、量子测量等方向，推动量子技术与信息安全、材料科学等领域的深度协同，符合“量子科技”发展理念和要求的项目；</w:t>
      </w:r>
    </w:p>
    <w:p w14:paraId="77F9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“新能源”项目：聚焦可再生能源开发、储能技术优化及能源互联网建设，支持高效清洁能源转化、智能电网升级与低碳能源系统研发，符合“双碳”目标及能源革命战略方向的项目；</w:t>
      </w:r>
    </w:p>
    <w:p w14:paraId="42D9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“新材料”项目：聚焦新型结构材料、功能材料及复合材料研发，推动绿色制备工艺、材料基因工程与高端装备应用，符合国家战略新兴产业需求，具备技术突破性或产业化潜力的创新项目。</w:t>
      </w:r>
    </w:p>
    <w:p w14:paraId="2504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14:paraId="0725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二、参赛方式和要求</w:t>
      </w:r>
    </w:p>
    <w:p w14:paraId="5D18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本赛道以团队为单位报名参赛。允许跨校组建参赛团队，每个团队的成员不少于3人，不多于15人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含团队负责人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,须为项目的实际核心成员。参赛团队所报参赛项目，须为本团队策划或经营的项目，不得借用他人项目参赛。</w:t>
      </w:r>
    </w:p>
    <w:p w14:paraId="6651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三、参赛组别和对象</w:t>
      </w:r>
    </w:p>
    <w:p w14:paraId="2FD3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根据参赛申报人所处学习阶段，项目分为本科生组、研 究生组。根据项目发展阶段，本科生组和研究生组均内设创 意组、创业组，并按照新工科、新医科、新农科、新文科、 人工智能+、低空经济、生物技术、量子科技、新能源、新材料设置参赛项目类型。</w:t>
      </w:r>
    </w:p>
    <w:p w14:paraId="429C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具体参赛条件如下：</w:t>
      </w:r>
    </w:p>
    <w:p w14:paraId="32B2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本科生组</w:t>
      </w:r>
    </w:p>
    <w:p w14:paraId="2D9A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1.创意组</w:t>
      </w:r>
    </w:p>
    <w:p w14:paraId="5AD5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参赛项目具有较好的创意和较为成型的产品原型或服务模式，在大赛通知下发之日前尚未完成工商等各类登记注册。</w:t>
      </w:r>
    </w:p>
    <w:p w14:paraId="371D7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参赛申报人须为项目负责人，项目负责人及成员均须为普通高等学校全日制在校本专科生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EF7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学校科技成果转化项目不能参加本组比赛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科技成果的完成人、所有人中参赛申报人排名第一的除外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7B4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2.创业组</w:t>
      </w:r>
    </w:p>
    <w:p w14:paraId="4A15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参赛项目须已完成工商等各类登记注册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在大赛通知下发之日前注册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52F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参赛申报人须为项目负责人且为参赛企业法定代表人，须为普通高等学校全日制在校本专科生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,或毕业5年以内的全日制本专科学生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年之后的毕业生，不含在职教育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。企业法定代表人在大赛通知发布之日后进行变更的不予认可。</w:t>
      </w:r>
    </w:p>
    <w:p w14:paraId="20D5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项目的股权结构中，企业法定代表人的股权不得少于10%,参赛团队成员股权合计不得少于1/3。</w:t>
      </w:r>
    </w:p>
    <w:p w14:paraId="0A8A4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研究生组</w:t>
      </w:r>
    </w:p>
    <w:p w14:paraId="286E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1.创意组</w:t>
      </w:r>
    </w:p>
    <w:p w14:paraId="195A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参赛项目具有较好的创意和较为成型的产品原型或服务模式，在大赛通知下发之日前尚未完成工商等各类登记注册。</w:t>
      </w:r>
    </w:p>
    <w:p w14:paraId="683E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参赛申报人须为项目负责人，须为普通高等学校全日制在校研究生。项目成员须为普通高等学校全日制在校研究生或本专科生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FD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学校科技成果转化项目不能参加本组比赛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科技成果的完成人、所有人中参赛申报人排名第一的除外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CE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2.创业组</w:t>
      </w:r>
    </w:p>
    <w:p w14:paraId="2281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参赛项目须已完成工商等各类登记注册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在大赛通知下发之日前注册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FB9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参赛申报人须为项目负责人且为参赛企业法定代表人，须为普通高等学校全日制在校研究生，或毕业5年以内的全日制研究生学历学生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即2020年之后的研究生学历毕业生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。企业法定代表人在大赛通知发布之日后进行变更的不予认可。</w:t>
      </w:r>
    </w:p>
    <w:p w14:paraId="53EF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项目的股权结构中，企业法定代表人的股权不得少于10%,参赛团队成员股权合计不得少于1/3。</w:t>
      </w:r>
    </w:p>
    <w:p w14:paraId="6E8F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851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中国国际大学生创新大赛“青年红色筑梦之旅”</w:t>
      </w:r>
    </w:p>
    <w:p w14:paraId="759C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赛道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方案</w:t>
      </w:r>
    </w:p>
    <w:p w14:paraId="075D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参赛项目要求</w:t>
      </w:r>
    </w:p>
    <w:p w14:paraId="1D2C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1.参加“青年红色筑梦之旅”赛道的项目应符合大赛参 赛项目要求，同时在推进农业农村、城乡社区经济社会发展 等方面有创新性、实效性和可持续性。</w:t>
      </w:r>
    </w:p>
    <w:p w14:paraId="0272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2.以团队为单位报名参赛。允许跨校组建团队，每个团 队的参赛成员不少于3人，不多于15人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含团队负责人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,须为项目的实际核心成员。参赛团队所报参赛创业项目，须为本团队策划或经营的项目，不得借用他人项目参赛。</w:t>
      </w:r>
    </w:p>
    <w:p w14:paraId="67A49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3.参赛申报人须为项目负责人，须为普通高等学校全日 制在校生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包括本专科生、研究生，不含在职教育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,或毕业5年以内的全日制学生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年之后的毕业生，不含在职教育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;国家开放大学学生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仅限学历教育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。企业法定代表人在大赛通知发布之日后进行变更的不予认可。</w:t>
      </w:r>
    </w:p>
    <w:p w14:paraId="1B1F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参赛组别和对象</w:t>
      </w:r>
    </w:p>
    <w:p w14:paraId="2B22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参加“青年红色筑梦之旅”赛道的项目，须为参加“青 年红色筑梦之旅”活动的项目。否则一经发现，取消参赛资 格。根据项目性质和特点，分为公益组、创意组、创业组。</w:t>
      </w:r>
    </w:p>
    <w:p w14:paraId="7481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1.公益组</w:t>
      </w:r>
    </w:p>
    <w:p w14:paraId="3868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参赛项目不以营利为目标，积极弘扬公益精神，在公益服务领域具有较好的创意、产品或服务模式的创新实践。</w:t>
      </w:r>
    </w:p>
    <w:p w14:paraId="0103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参赛申报主体为独立的公益项目或社会组织，注册或未注册成立公益机构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或社会组织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的项目均可参赛。</w:t>
      </w:r>
    </w:p>
    <w:p w14:paraId="759A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2.创意组</w:t>
      </w:r>
    </w:p>
    <w:p w14:paraId="5A10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 w14:paraId="76ED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参赛项目在大赛通知下发之日前尚未完成工商等各类登记注册。</w:t>
      </w:r>
    </w:p>
    <w:p w14:paraId="5A27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3.创业组</w:t>
      </w:r>
    </w:p>
    <w:p w14:paraId="6E87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参赛项目以商业手段解决农业农村和城乡社区发展面临的主要问题、助力乡村振兴和社区治理，实现经济价值和社会价值的共同发展，推动共同富裕。</w:t>
      </w:r>
    </w:p>
    <w:p w14:paraId="441B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参赛项目在大赛通知下发之日前已完成工商等各类登记注册，项目负责人须为法定代表人。项目的股权结构中，企业法定代表人的股权不得少于10%,参赛成员股权合计不得少于1/3。</w:t>
      </w:r>
    </w:p>
    <w:p w14:paraId="7E04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4AC5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3DA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中国国际大学生创新大赛产业赛道方案</w:t>
      </w:r>
    </w:p>
    <w:p w14:paraId="43CA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 w14:paraId="3B4B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发挥开放创新效用，打通高校智力资源和企业发展需求，协同解决企业发展中所面临的技术、管理等现实问题。</w:t>
      </w:r>
    </w:p>
    <w:p w14:paraId="7E7F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引导高校将创新创业教育实践与产业发展有机结合，促进学生了解产业发展状况，培养学生解决产业发展问题的能力。</w:t>
      </w:r>
    </w:p>
    <w:p w14:paraId="7FC3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聚焦发展新质生产力，立足产业急需，深化新工科、新医科、新农科、新文科产教融合建设，校企协同培育产业新领域、新市场，推动大学生更高质量创业就业。</w:t>
      </w:r>
    </w:p>
    <w:p w14:paraId="3FCC0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二、参赛项目类型</w:t>
      </w:r>
    </w:p>
    <w:p w14:paraId="2087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企业命题组</w:t>
      </w:r>
    </w:p>
    <w:p w14:paraId="7BD2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针对企业开放创新需求，面向产业代表性企业、行业龙 头企业、专精特新企业、新型研发机构等征集命题。企业命 题应聚焦国家战略性新兴产业方向，倡导新技术、新产品、 新业态、新模式。围绕新工科、新医科、新农科、新文科对 应的产业和行业领域，基于企业发展真实需求进行申报。</w:t>
      </w:r>
    </w:p>
    <w:p w14:paraId="376E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聚焦国家重大战略需求，深度推进产教融合、科教融汇，基于“四新”建设的内涵和要求，推 动解决制约产业高质量发展的各类难题，加速产业转型升级与迭代创新。</w:t>
      </w:r>
    </w:p>
    <w:p w14:paraId="3A00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成果转化组</w:t>
      </w:r>
    </w:p>
    <w:p w14:paraId="5571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聚焦高校科研成果转化应用与市场化推广，围绕核心技 术专利转化、实验室成果产业化、产业链协同创新等方向， 深化产教融合，促进创新链与产业链深度融合，推动更多高 校科技创新成果转化落地，形成现实生产力的项目。</w:t>
      </w:r>
    </w:p>
    <w:p w14:paraId="2A8C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</w:t>
      </w:r>
    </w:p>
    <w:p w14:paraId="21B4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本赛道以团队为单位报名参赛，每支参赛团队只能选择一题参加比赛，允许跨校组建、师生共同组建参赛团队，每个团队的成员不少于3人，不多于15人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含团队负责人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,须为揭榜答题的实际核心成员。</w:t>
      </w:r>
    </w:p>
    <w:p w14:paraId="4528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项目负责人须为普通高等学校全日制在校生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包括本专科生、研究生，不含在职教育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,或毕业5年以内的全日制学生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即2020年之后毕业的本专科生、研究生，不含在职教育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。参赛项目中的教师须为高校教师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年7月15日前正式入职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3EC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参赛团队所提交的命题对策须符合所答企业命题要求，命题企业将对命题对策进行契合度审核评价。参赛团队须对提交的应答材料拥有自主知识产权，不得侵犯他人知识产权或物权。</w:t>
      </w:r>
    </w:p>
    <w:p w14:paraId="54A8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成果转化组鼓励师生共同组建团队参赛，如已注册成立公司，公司注册年限不得超过5年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年3月1日后注册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,师生均可为公司法人代表。企业法人代表在大赛通知发布之日后进行变更的不予认可。股权结构中，师生股权合并计算不低于51%,且学生参赛成员合计股份不低于10%。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19751-F43E-4FC7-943A-8BB9E9CDB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EBA7F4-40DD-4C25-9FA9-C3ECC799E3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C26DC7-A719-426D-A371-2B2536BCBE8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188FB58-AF6B-47FA-9FB5-52F2AE8872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2C10FE-FA08-4FEA-BDB4-3ECC11727B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BA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885E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885E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0A31"/>
    <w:rsid w:val="1E530A31"/>
    <w:rsid w:val="301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2026-03-12T03:27:00Z</dcterms:created>
  <dc:creator>SYH</dc:creator>
  <cp:lastModifiedBy>SYH</cp:lastModifiedBy>
  <dcterms:modified xsi:type="dcterms:W3CDTF">2026-03-12T03:51:11Z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F4683645AA6B4DE5A4BACFDD9849E075_11</vt:lpwstr>
  </property>
  <property fmtid="{D5CDD505-2E9C-101B-9397-08002B2CF9AE}" pid="4" name="KSOTemplateDocerSaveRecord">
    <vt:lpwstr>eyJoZGlkIjoiMTQ4MzgxZjdkM2Y0ODc3ZmNiMjllMTdlYzkzN2NmMDYiLCJ1c2VySWQiOiI3OTMyMTk5MzQifQ==</vt:lpwstr>
  </property>
</Properties>
</file>