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C7" w:rsidRDefault="00CB47C7" w:rsidP="00CB47C7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附件1:</w:t>
      </w:r>
    </w:p>
    <w:p w:rsidR="00CB47C7" w:rsidRPr="00CB47C7" w:rsidRDefault="00CB47C7" w:rsidP="00CB47C7">
      <w:pPr>
        <w:snapToGrid w:val="0"/>
        <w:spacing w:line="360" w:lineRule="auto"/>
        <w:ind w:firstLineChars="300" w:firstLine="1080"/>
        <w:rPr>
          <w:rFonts w:ascii="方正小标宋简体" w:eastAsia="方正小标宋简体" w:hAnsi="仿宋_GB2312" w:cs="仿宋_GB2312" w:hint="eastAsia"/>
          <w:bCs/>
          <w:sz w:val="36"/>
          <w:szCs w:val="36"/>
          <w:shd w:val="clear" w:color="auto" w:fill="FFFFFF"/>
        </w:rPr>
      </w:pPr>
      <w:bookmarkStart w:id="0" w:name="_GoBack"/>
      <w:r w:rsidRPr="00CB47C7">
        <w:rPr>
          <w:rFonts w:ascii="方正小标宋简体" w:eastAsia="方正小标宋简体" w:hAnsi="仿宋_GB2312" w:cs="仿宋_GB2312" w:hint="eastAsia"/>
          <w:bCs/>
          <w:sz w:val="36"/>
          <w:szCs w:val="36"/>
          <w:shd w:val="clear" w:color="auto" w:fill="FFFFFF"/>
        </w:rPr>
        <w:t>2023级新生军训团歌咏比赛评分细则</w:t>
      </w:r>
    </w:p>
    <w:bookmarkEnd w:id="0"/>
    <w:p w:rsidR="00CB47C7" w:rsidRPr="00CB47C7" w:rsidRDefault="00CB47C7" w:rsidP="00CB47C7">
      <w:pPr>
        <w:snapToGrid w:val="0"/>
        <w:jc w:val="center"/>
        <w:rPr>
          <w:rFonts w:ascii="仿宋" w:eastAsia="仿宋" w:hAnsi="仿宋" w:cs="方正小标宋简体"/>
          <w:sz w:val="28"/>
          <w:szCs w:val="28"/>
        </w:rPr>
      </w:pPr>
    </w:p>
    <w:p w:rsidR="00CB47C7" w:rsidRPr="00CB47C7" w:rsidRDefault="00CB47C7" w:rsidP="00CB47C7">
      <w:pPr>
        <w:snapToGrid w:val="0"/>
        <w:spacing w:line="360" w:lineRule="auto"/>
        <w:ind w:firstLine="560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本次歌咏比赛的评分标准从歌曲内容、精神面貌及台风、艺术效果三部分对各参赛合唱队进行评分，总分100分。</w:t>
      </w:r>
    </w:p>
    <w:p w:rsidR="00CB47C7" w:rsidRPr="00CB47C7" w:rsidRDefault="00CB47C7" w:rsidP="00CB47C7">
      <w:pPr>
        <w:snapToGrid w:val="0"/>
        <w:spacing w:line="360" w:lineRule="auto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1.进出场迅速有序、队形整齐、服装统一、仪态大方、精神饱满。                                           </w:t>
      </w:r>
    </w:p>
    <w:p w:rsidR="00CB47C7" w:rsidRPr="00CB47C7" w:rsidRDefault="00CB47C7" w:rsidP="00CB47C7">
      <w:pPr>
        <w:snapToGrid w:val="0"/>
        <w:spacing w:line="360" w:lineRule="auto"/>
        <w:ind w:firstLineChars="2700" w:firstLine="7560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20分                                                                          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br/>
        <w:t xml:space="preserve">2.指挥姿势正确、指挥灵活准确，动作大方协调，与乐曲情绪相符。                                                                    </w:t>
      </w:r>
    </w:p>
    <w:p w:rsidR="00CB47C7" w:rsidRPr="00CB47C7" w:rsidRDefault="00CB47C7" w:rsidP="00CB47C7">
      <w:pPr>
        <w:snapToGrid w:val="0"/>
        <w:spacing w:line="360" w:lineRule="auto"/>
        <w:ind w:firstLineChars="2700" w:firstLine="7560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10分                                               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br/>
        <w:t xml:space="preserve">3.歌曲内容思想性强、健康向上、整体编排新颖。         20分                                    </w:t>
      </w:r>
    </w:p>
    <w:p w:rsidR="00CB47C7" w:rsidRPr="00CB47C7" w:rsidRDefault="00CB47C7" w:rsidP="00CB47C7">
      <w:pPr>
        <w:snapToGrid w:val="0"/>
        <w:spacing w:line="360" w:lineRule="auto"/>
        <w:rPr>
          <w:rFonts w:ascii="仿宋" w:eastAsia="仿宋" w:hAnsi="仿宋" w:cs="仿宋_GB2312"/>
          <w:sz w:val="28"/>
          <w:szCs w:val="28"/>
          <w:shd w:val="clear" w:color="auto" w:fill="FFFFFF"/>
        </w:rPr>
      </w:pP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4.</w:t>
      </w:r>
      <w:r w:rsidRPr="00CB47C7">
        <w:rPr>
          <w:rFonts w:ascii="仿宋" w:eastAsia="仿宋" w:hAnsi="仿宋" w:cs="仿宋_GB2312" w:hint="eastAsia"/>
          <w:w w:val="90"/>
          <w:sz w:val="28"/>
          <w:szCs w:val="28"/>
          <w:shd w:val="clear" w:color="auto" w:fill="FFFFFF"/>
        </w:rPr>
        <w:t xml:space="preserve">合唱人员、指挥、伴奏舞台表演准确、恰当，配合默契。      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 xml:space="preserve">10分                                     </w:t>
      </w:r>
    </w:p>
    <w:p w:rsidR="00CB47C7" w:rsidRPr="00CB47C7" w:rsidRDefault="00CB47C7" w:rsidP="00CB47C7">
      <w:pPr>
        <w:snapToGrid w:val="0"/>
        <w:spacing w:line="360" w:lineRule="auto"/>
        <w:rPr>
          <w:rFonts w:ascii="仿宋" w:eastAsia="仿宋" w:hAnsi="仿宋" w:cs="仿宋_GB2312"/>
          <w:b/>
          <w:bCs/>
          <w:sz w:val="28"/>
          <w:szCs w:val="28"/>
        </w:rPr>
      </w:pP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5.能够准确把握歌曲的主题思想，具有良好感染力。音乐处理得体，音色优美、声音洪亮、吐字清晰，声部均衡和谐，层次清晰，强弱快慢对比鲜明，有感染力、表现力。声部层次清晰、有立体感、音乐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情感表达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细腻。                                         20分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br/>
        <w:t xml:space="preserve"> 6.演唱形式丰富，具有一定的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艺术技巧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，音准节奏掌握良好。方法正确，形式丰富新颖（如领唱、轮唱、动作或其他才艺形式），音乐表现完整，具有一定的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艺术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技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巧</w:t>
      </w:r>
      <w:r w:rsidRPr="00CB47C7"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。                       20分</w:t>
      </w:r>
    </w:p>
    <w:p w:rsidR="00CB47C7" w:rsidRDefault="00CB47C7" w:rsidP="00CB47C7">
      <w:pPr>
        <w:spacing w:line="400" w:lineRule="exac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 xml:space="preserve">  </w:t>
      </w:r>
    </w:p>
    <w:p w:rsidR="00CB47C7" w:rsidRDefault="00CB47C7" w:rsidP="00CB47C7">
      <w:pPr>
        <w:ind w:firstLineChars="1300" w:firstLine="3640"/>
        <w:rPr>
          <w:rFonts w:ascii="仿宋" w:eastAsia="仿宋" w:hAnsi="仿宋" w:cs="仿宋"/>
          <w:sz w:val="28"/>
          <w:szCs w:val="28"/>
        </w:rPr>
      </w:pPr>
    </w:p>
    <w:p w:rsidR="00CB47C7" w:rsidRDefault="00CB47C7" w:rsidP="00CB47C7">
      <w:pPr>
        <w:ind w:firstLineChars="1300" w:firstLine="3640"/>
        <w:rPr>
          <w:rFonts w:ascii="仿宋" w:eastAsia="仿宋" w:hAnsi="仿宋" w:cs="仿宋"/>
          <w:sz w:val="28"/>
          <w:szCs w:val="28"/>
        </w:rPr>
      </w:pPr>
    </w:p>
    <w:p w:rsidR="00CB47C7" w:rsidRDefault="00CB47C7" w:rsidP="00CB47C7">
      <w:pPr>
        <w:ind w:firstLineChars="1300" w:firstLine="3640"/>
        <w:rPr>
          <w:rFonts w:ascii="仿宋" w:eastAsia="仿宋" w:hAnsi="仿宋" w:cs="仿宋"/>
          <w:sz w:val="28"/>
          <w:szCs w:val="28"/>
        </w:rPr>
      </w:pPr>
    </w:p>
    <w:p w:rsidR="00686919" w:rsidRDefault="00CB47C7"/>
    <w:sectPr w:rsidR="0068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C7"/>
    <w:rsid w:val="000C0693"/>
    <w:rsid w:val="00CB47C7"/>
    <w:rsid w:val="00E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A3D52-9CE2-490D-B206-3094D90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B47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47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陈怀祥</dc:creator>
  <cp:keywords/>
  <dc:description/>
  <cp:lastModifiedBy>陈怀祥</cp:lastModifiedBy>
  <cp:revision>1</cp:revision>
  <dcterms:created xsi:type="dcterms:W3CDTF">2023-08-29T00:56:00Z</dcterms:created>
  <dcterms:modified xsi:type="dcterms:W3CDTF">2023-08-29T01:00:00Z</dcterms:modified>
</cp:coreProperties>
</file>